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5B1695B"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030A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sidR="006724A7">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46218A">
        <w:rPr>
          <w:i/>
          <w:color w:val="auto"/>
          <w:sz w:val="24"/>
          <w:lang w:eastAsia="zh-CN"/>
        </w:rPr>
        <w:t>10616</w:t>
      </w:r>
    </w:p>
    <w:p w14:paraId="2AE6D983" w14:textId="1B7F8C5E" w:rsidR="007E1DEE" w:rsidRPr="00C036E6" w:rsidRDefault="006724A7" w:rsidP="007E1DEE">
      <w:pPr>
        <w:pStyle w:val="Header"/>
        <w:tabs>
          <w:tab w:val="left" w:pos="6521"/>
        </w:tabs>
        <w:jc w:val="both"/>
        <w:rPr>
          <w:color w:val="auto"/>
          <w:sz w:val="24"/>
          <w:lang w:eastAsia="zh-CN"/>
        </w:rPr>
      </w:pPr>
      <w:r>
        <w:rPr>
          <w:color w:val="auto"/>
          <w:sz w:val="24"/>
          <w:lang w:eastAsia="zh-CN"/>
        </w:rPr>
        <w:t>Prague</w:t>
      </w:r>
      <w:r w:rsidR="007E1DEE" w:rsidRPr="00943E97">
        <w:rPr>
          <w:color w:val="auto"/>
          <w:sz w:val="24"/>
        </w:rPr>
        <w:t xml:space="preserve">, </w:t>
      </w:r>
      <w:r>
        <w:rPr>
          <w:color w:val="auto"/>
          <w:sz w:val="24"/>
          <w:lang w:eastAsia="zh-CN"/>
        </w:rPr>
        <w:t>Czech Republic</w:t>
      </w:r>
      <w:r w:rsidR="007E1DEE" w:rsidRPr="00943E97">
        <w:rPr>
          <w:color w:val="auto"/>
          <w:sz w:val="24"/>
        </w:rPr>
        <w:t xml:space="preserve">, </w:t>
      </w:r>
      <w:r>
        <w:rPr>
          <w:rFonts w:hint="eastAsia"/>
          <w:color w:val="auto"/>
          <w:sz w:val="24"/>
          <w:lang w:eastAsia="zh-CN"/>
        </w:rPr>
        <w:t>9</w:t>
      </w:r>
      <w:r w:rsidR="007E1DEE" w:rsidRPr="00943E97">
        <w:rPr>
          <w:rFonts w:hint="eastAsia"/>
          <w:color w:val="auto"/>
          <w:sz w:val="24"/>
        </w:rPr>
        <w:t>-</w:t>
      </w:r>
      <w:r>
        <w:rPr>
          <w:rFonts w:hint="eastAsia"/>
          <w:color w:val="auto"/>
          <w:sz w:val="24"/>
          <w:lang w:eastAsia="zh-CN"/>
        </w:rPr>
        <w:t>13</w:t>
      </w:r>
      <w:r w:rsidR="007E1DEE" w:rsidRPr="00943E97">
        <w:rPr>
          <w:rFonts w:hint="eastAsia"/>
          <w:color w:val="auto"/>
          <w:sz w:val="24"/>
        </w:rPr>
        <w:t xml:space="preserve"> </w:t>
      </w:r>
      <w:r>
        <w:rPr>
          <w:color w:val="auto"/>
          <w:sz w:val="24"/>
          <w:lang w:eastAsia="zh-CN"/>
        </w:rPr>
        <w:t>October</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750B1BF1"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hAnsi="Arial"/>
          <w:b/>
          <w:sz w:val="24"/>
          <w:lang w:val="en-US" w:eastAsia="zh-CN"/>
        </w:rPr>
        <w:t>10.4.1</w:t>
      </w:r>
      <w:r w:rsidR="00722243">
        <w:rPr>
          <w:rFonts w:ascii="Arial" w:hAnsi="Arial"/>
          <w:b/>
          <w:sz w:val="24"/>
          <w:lang w:val="en-US" w:eastAsia="zh-CN"/>
        </w:rPr>
        <w:t>.</w:t>
      </w:r>
      <w:r w:rsidR="00412645">
        <w:rPr>
          <w:rFonts w:ascii="Arial" w:hAnsi="Arial"/>
          <w:b/>
          <w:sz w:val="24"/>
          <w:lang w:val="en-US" w:eastAsia="zh-CN"/>
        </w:rPr>
        <w:t>3.</w:t>
      </w:r>
      <w:r w:rsidR="00EA29A0">
        <w:rPr>
          <w:rFonts w:ascii="Arial"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00EC657"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EA29A0">
        <w:rPr>
          <w:rFonts w:ascii="Arial" w:hAnsi="Arial"/>
          <w:b/>
          <w:sz w:val="24"/>
          <w:lang w:val="en-US"/>
        </w:rPr>
        <w:t>RRC signaling for</w:t>
      </w:r>
      <w:r w:rsidR="004F45DA">
        <w:rPr>
          <w:rFonts w:ascii="Arial" w:hAnsi="Arial"/>
          <w:b/>
          <w:sz w:val="24"/>
          <w:lang w:val="en-US"/>
        </w:rPr>
        <w:t xml:space="preserve"> SN release</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4D6A48A" w14:textId="77777777" w:rsidR="004B39C5" w:rsidRDefault="004B39C5" w:rsidP="004B39C5">
      <w:r>
        <w:t>In the email discussion [1], the signalling of radio bearer configuration and the L2 handling in the reconfiguration message for MN handover, SN change, SN key change and bearer type change were discussed for EN-DC. The main concept introduced there from the UE signalling perspective is that:</w:t>
      </w:r>
    </w:p>
    <w:p w14:paraId="5972FB01" w14:textId="77777777" w:rsidR="004B39C5" w:rsidRDefault="004B39C5" w:rsidP="004B39C5">
      <w:pPr>
        <w:pStyle w:val="ListParagraph"/>
        <w:numPr>
          <w:ilvl w:val="0"/>
          <w:numId w:val="26"/>
        </w:numPr>
      </w:pPr>
      <w:r>
        <w:t>Bearer Type change: Release and add of logical channel configuration</w:t>
      </w:r>
    </w:p>
    <w:p w14:paraId="2B142A09" w14:textId="77777777" w:rsidR="004B39C5" w:rsidRDefault="004B39C5" w:rsidP="004B39C5">
      <w:pPr>
        <w:pStyle w:val="ListParagraph"/>
        <w:numPr>
          <w:ilvl w:val="0"/>
          <w:numId w:val="26"/>
        </w:numPr>
      </w:pPr>
      <w:r>
        <w:t>L2 handling:</w:t>
      </w:r>
    </w:p>
    <w:p w14:paraId="3F9D587C" w14:textId="77777777" w:rsidR="004B39C5" w:rsidRDefault="004B39C5" w:rsidP="004B39C5">
      <w:pPr>
        <w:pStyle w:val="ListParagraph"/>
        <w:numPr>
          <w:ilvl w:val="1"/>
          <w:numId w:val="26"/>
        </w:numPr>
      </w:pPr>
      <w:r>
        <w:t>PDCP re-establishment and data recovery: explicit indication in the PDCP configuration for each bearer</w:t>
      </w:r>
    </w:p>
    <w:p w14:paraId="12587640" w14:textId="77777777" w:rsidR="004B39C5" w:rsidRDefault="004B39C5" w:rsidP="004B39C5">
      <w:pPr>
        <w:pStyle w:val="ListParagraph"/>
        <w:numPr>
          <w:ilvl w:val="1"/>
          <w:numId w:val="26"/>
        </w:numPr>
      </w:pPr>
      <w:r>
        <w:t>RLC re-establishment: Release and add of the RLC configuration</w:t>
      </w:r>
    </w:p>
    <w:p w14:paraId="66BD299F" w14:textId="77777777" w:rsidR="004B39C5" w:rsidRDefault="004B39C5" w:rsidP="004B39C5">
      <w:pPr>
        <w:pStyle w:val="ListParagraph"/>
        <w:numPr>
          <w:ilvl w:val="1"/>
          <w:numId w:val="26"/>
        </w:numPr>
      </w:pPr>
      <w:r>
        <w:t xml:space="preserve">MAC reset and random access: explicit indication via </w:t>
      </w:r>
      <w:proofErr w:type="spellStart"/>
      <w:r>
        <w:t>synchronisedReconfiguration</w:t>
      </w:r>
      <w:proofErr w:type="spellEnd"/>
      <w:r>
        <w:t xml:space="preserve"> on the SCG side and </w:t>
      </w:r>
      <w:proofErr w:type="spellStart"/>
      <w:r>
        <w:t>mobilityControlInfo</w:t>
      </w:r>
      <w:proofErr w:type="spellEnd"/>
      <w:r>
        <w:t xml:space="preserve"> on the MCG side</w:t>
      </w:r>
    </w:p>
    <w:p w14:paraId="01F2B7B2" w14:textId="77777777" w:rsidR="004B39C5" w:rsidRDefault="004B39C5" w:rsidP="004B39C5">
      <w:pPr>
        <w:pStyle w:val="ListParagraph"/>
        <w:numPr>
          <w:ilvl w:val="0"/>
          <w:numId w:val="26"/>
        </w:numPr>
      </w:pPr>
      <w:r>
        <w:t>Security:</w:t>
      </w:r>
    </w:p>
    <w:p w14:paraId="577DCF9A" w14:textId="77777777" w:rsidR="004B39C5" w:rsidRDefault="004B39C5" w:rsidP="004B39C5">
      <w:pPr>
        <w:pStyle w:val="ListParagraph"/>
        <w:numPr>
          <w:ilvl w:val="1"/>
          <w:numId w:val="26"/>
        </w:numPr>
      </w:pPr>
      <w:r>
        <w:t>Key configuration is in the radio bearer configuration container</w:t>
      </w:r>
    </w:p>
    <w:p w14:paraId="109219AC" w14:textId="77777777" w:rsidR="004B39C5" w:rsidRDefault="004B39C5" w:rsidP="004B39C5">
      <w:pPr>
        <w:pStyle w:val="ListParagraph"/>
        <w:numPr>
          <w:ilvl w:val="1"/>
          <w:numId w:val="26"/>
        </w:numPr>
      </w:pPr>
      <w:r>
        <w:t xml:space="preserve">Security configuration for key calculation for MCG anchored bearer is signalled via SMC and </w:t>
      </w:r>
      <w:proofErr w:type="spellStart"/>
      <w:r>
        <w:t>secuirtyConfigHO</w:t>
      </w:r>
      <w:proofErr w:type="spellEnd"/>
      <w:r>
        <w:t xml:space="preserve"> and for SCG anchored bearer is signalled via new additional field in the SCG-configuration</w:t>
      </w:r>
    </w:p>
    <w:p w14:paraId="4FEF93FB" w14:textId="24F4BB60" w:rsidR="004B39C5" w:rsidRDefault="004B39C5">
      <w:r>
        <w:t>In this contribution, the SN release case is discussed on how the SCG release is indicated to the UE</w:t>
      </w:r>
    </w:p>
    <w:p w14:paraId="2AE6D98D" w14:textId="77777777" w:rsidR="003E1A61" w:rsidRDefault="003E1A61" w:rsidP="00F13226">
      <w:pPr>
        <w:pStyle w:val="Heading1"/>
      </w:pPr>
      <w:r>
        <w:t>Discussion</w:t>
      </w:r>
    </w:p>
    <w:p w14:paraId="65FD186B" w14:textId="6F38E5EC" w:rsidR="004B39C5" w:rsidRDefault="004B39C5" w:rsidP="004B39C5">
      <w:r>
        <w:t>RAN2 agreed the following on SN/SCG release:</w:t>
      </w:r>
    </w:p>
    <w:p w14:paraId="399E9B7F" w14:textId="77777777" w:rsidR="004B39C5" w:rsidRPr="00625B48" w:rsidRDefault="004B39C5" w:rsidP="004B39C5">
      <w:pPr>
        <w:ind w:left="1259"/>
        <w:rPr>
          <w:u w:val="single"/>
        </w:rPr>
      </w:pPr>
      <w:r w:rsidRPr="00625B48">
        <w:rPr>
          <w:u w:val="single"/>
        </w:rPr>
        <w:t>RAN2#97bis</w:t>
      </w:r>
    </w:p>
    <w:p w14:paraId="14C03866" w14:textId="77777777" w:rsidR="004B39C5" w:rsidRPr="00625B48" w:rsidRDefault="004B39C5" w:rsidP="004B39C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25B48">
        <w:rPr>
          <w:rFonts w:ascii="Arial" w:eastAsia="MS Mincho" w:hAnsi="Arial" w:cs="Times New Roman"/>
          <w:sz w:val="20"/>
          <w:szCs w:val="24"/>
          <w:lang w:eastAsia="en-GB"/>
        </w:rPr>
        <w:t>2</w:t>
      </w:r>
      <w:r w:rsidRPr="00625B48">
        <w:rPr>
          <w:rFonts w:ascii="Arial" w:eastAsia="MS Mincho" w:hAnsi="Arial" w:cs="Times New Roman"/>
          <w:sz w:val="20"/>
          <w:szCs w:val="24"/>
          <w:lang w:eastAsia="en-GB"/>
        </w:rPr>
        <w:tab/>
        <w:t>When SCG is released, everything is released including the SRB and DRB configuration.</w:t>
      </w:r>
    </w:p>
    <w:p w14:paraId="51C4352D" w14:textId="77777777" w:rsidR="004B39C5" w:rsidRDefault="004B39C5" w:rsidP="004B39C5">
      <w:pPr>
        <w:ind w:left="1259"/>
        <w:rPr>
          <w:u w:val="single"/>
        </w:rPr>
      </w:pPr>
    </w:p>
    <w:p w14:paraId="16A48657" w14:textId="77777777" w:rsidR="004B39C5" w:rsidRPr="00625B48" w:rsidRDefault="004B39C5" w:rsidP="004B39C5">
      <w:pPr>
        <w:ind w:left="1259"/>
        <w:rPr>
          <w:u w:val="single"/>
        </w:rPr>
      </w:pPr>
      <w:r w:rsidRPr="00625B48">
        <w:rPr>
          <w:u w:val="single"/>
        </w:rPr>
        <w:t>RAN2#98</w:t>
      </w:r>
    </w:p>
    <w:p w14:paraId="40C2848F" w14:textId="77777777" w:rsidR="004B39C5" w:rsidRPr="00625B48" w:rsidRDefault="004B39C5" w:rsidP="004B39C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25B48">
        <w:rPr>
          <w:rFonts w:ascii="Arial" w:eastAsia="MS Mincho" w:hAnsi="Arial" w:cs="Times New Roman"/>
          <w:sz w:val="20"/>
          <w:szCs w:val="24"/>
          <w:lang w:eastAsia="en-GB"/>
        </w:rPr>
        <w:t>Agreements for all MR DC options:</w:t>
      </w:r>
    </w:p>
    <w:p w14:paraId="01642A56" w14:textId="77777777" w:rsidR="004B39C5" w:rsidRPr="00625B48" w:rsidRDefault="004B39C5" w:rsidP="004B39C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25B48">
        <w:rPr>
          <w:rFonts w:ascii="Arial" w:eastAsia="MS Mincho" w:hAnsi="Arial" w:cs="Times New Roman"/>
          <w:sz w:val="20"/>
          <w:szCs w:val="24"/>
          <w:lang w:eastAsia="en-GB"/>
        </w:rPr>
        <w:t>1:</w:t>
      </w:r>
      <w:r w:rsidRPr="00625B48">
        <w:rPr>
          <w:rFonts w:ascii="Arial" w:eastAsia="MS Mincho" w:hAnsi="Arial" w:cs="Times New Roman"/>
          <w:sz w:val="20"/>
          <w:szCs w:val="24"/>
          <w:lang w:eastAsia="en-GB"/>
        </w:rPr>
        <w:tab/>
        <w:t>The SCG release message transmitted over SCG SRB will not be supported.</w:t>
      </w:r>
    </w:p>
    <w:p w14:paraId="7AB8C42F" w14:textId="77777777" w:rsidR="004B39C5" w:rsidRPr="00625B48" w:rsidRDefault="004B39C5" w:rsidP="004B39C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25B48">
        <w:rPr>
          <w:rFonts w:ascii="Arial" w:eastAsia="MS Mincho" w:hAnsi="Arial" w:cs="Times New Roman"/>
          <w:sz w:val="20"/>
          <w:szCs w:val="24"/>
          <w:lang w:eastAsia="en-GB"/>
        </w:rPr>
        <w:t>2:</w:t>
      </w:r>
      <w:r w:rsidRPr="00625B48">
        <w:rPr>
          <w:rFonts w:ascii="Arial" w:eastAsia="MS Mincho" w:hAnsi="Arial" w:cs="Times New Roman"/>
          <w:sz w:val="20"/>
          <w:szCs w:val="24"/>
          <w:lang w:eastAsia="en-GB"/>
        </w:rPr>
        <w:tab/>
        <w:t>When SCG is released the network should have means to change the bearers back to MCG bearers, or move bearers to another SCG.</w:t>
      </w:r>
    </w:p>
    <w:p w14:paraId="1D4B3FF4" w14:textId="77777777" w:rsidR="004B39C5" w:rsidRPr="00625B48" w:rsidRDefault="004B39C5" w:rsidP="004B39C5">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625B48">
        <w:rPr>
          <w:rFonts w:ascii="Arial" w:eastAsia="MS Mincho" w:hAnsi="Arial" w:cs="Times New Roman"/>
          <w:sz w:val="20"/>
          <w:szCs w:val="24"/>
          <w:lang w:eastAsia="en-GB"/>
        </w:rPr>
        <w:t>FFS: Further details will be discussed in stage 3.</w:t>
      </w:r>
    </w:p>
    <w:p w14:paraId="7F754AD1" w14:textId="77777777" w:rsidR="004B39C5" w:rsidRDefault="004B39C5" w:rsidP="000F1E75"/>
    <w:p w14:paraId="7A24BBD8" w14:textId="2EB03AB7" w:rsidR="00625B48" w:rsidRDefault="004B39C5" w:rsidP="000F1E75">
      <w:r>
        <w:t>Based on the above agreement</w:t>
      </w:r>
      <w:r w:rsidR="00127D36">
        <w:t>s, w</w:t>
      </w:r>
      <w:r w:rsidR="00766D4B">
        <w:t>hen SCG is to be rele</w:t>
      </w:r>
      <w:r w:rsidR="00127D36">
        <w:t xml:space="preserve">ased by the network, the MN can </w:t>
      </w:r>
      <w:r w:rsidR="00766D4B">
        <w:t>decide to (</w:t>
      </w:r>
      <w:proofErr w:type="spellStart"/>
      <w:r w:rsidR="00766D4B">
        <w:t>i</w:t>
      </w:r>
      <w:proofErr w:type="spellEnd"/>
      <w:r w:rsidR="00766D4B">
        <w:t>) release SCG bearer, (ii) change it to MCG bearers or (iii) move it to another SCG</w:t>
      </w:r>
      <w:r w:rsidR="00C45FCB">
        <w:t>.</w:t>
      </w:r>
      <w:r w:rsidR="00127D36">
        <w:t xml:space="preserve"> </w:t>
      </w:r>
    </w:p>
    <w:p w14:paraId="34573D8E" w14:textId="05DEBAA4" w:rsidR="00DE48D1" w:rsidRDefault="00DE48D1" w:rsidP="000F1E75">
      <w:r>
        <w:lastRenderedPageBreak/>
        <w:t xml:space="preserve">For (iii), from the </w:t>
      </w:r>
      <w:r w:rsidR="00A41BB5">
        <w:t>UE perspective, it will just be seen as a normal SN change.</w:t>
      </w:r>
    </w:p>
    <w:p w14:paraId="33A0B3C0" w14:textId="6594B693" w:rsidR="001B5919" w:rsidRDefault="001B5919" w:rsidP="001B5919">
      <w:pPr>
        <w:pStyle w:val="Heading2"/>
      </w:pPr>
      <w:r>
        <w:t>UE perspective</w:t>
      </w:r>
    </w:p>
    <w:p w14:paraId="070C6093" w14:textId="46E81FFF" w:rsidR="0002070C" w:rsidRPr="0002070C" w:rsidRDefault="008D3E0F" w:rsidP="00864E63">
      <w:r>
        <w:t>In the following subsections, it is discussed how the change/release of the radio bearer configuration and the release of the SCG configuration are signalled to the UE by the MN.</w:t>
      </w:r>
    </w:p>
    <w:p w14:paraId="062F14B9" w14:textId="4727D114" w:rsidR="005A16D9" w:rsidRDefault="005A16D9" w:rsidP="00864E63">
      <w:pPr>
        <w:pStyle w:val="Heading3"/>
      </w:pPr>
      <w:r>
        <w:t>Radio Bearer Configuration</w:t>
      </w:r>
    </w:p>
    <w:p w14:paraId="0CA73856" w14:textId="45F3B984" w:rsidR="00B20BAF" w:rsidRDefault="004C2015" w:rsidP="000F1E75">
      <w:r>
        <w:t>W</w:t>
      </w:r>
      <w:r w:rsidR="00625B48">
        <w:t>ith unified bearer</w:t>
      </w:r>
      <w:r w:rsidR="00766D4B">
        <w:t xml:space="preserve"> (DRB and SRB using NR PDCP)</w:t>
      </w:r>
      <w:r w:rsidR="00625B48">
        <w:t>, the UE does not know whether a bearer is a MCG (split) bearer or a SCG (split) bearer</w:t>
      </w:r>
      <w:r w:rsidR="00766D4B">
        <w:t xml:space="preserve">. </w:t>
      </w:r>
      <w:r w:rsidR="00984F9F">
        <w:t xml:space="preserve"> Further, the MN takes the final decision whether to release the SCG bearers or move </w:t>
      </w:r>
      <w:r w:rsidR="008345DF">
        <w:t>them</w:t>
      </w:r>
      <w:r w:rsidR="00984F9F">
        <w:t xml:space="preserve"> to MCG bearers.  </w:t>
      </w:r>
      <w:r w:rsidR="00515D31">
        <w:t>T</w:t>
      </w:r>
      <w:r w:rsidR="00766D4B">
        <w:t>here is a need to explicitly</w:t>
      </w:r>
      <w:r w:rsidR="00515D31">
        <w:t xml:space="preserve"> signal</w:t>
      </w:r>
      <w:r w:rsidR="00766D4B">
        <w:t xml:space="preserve"> to the UE which DRB to release</w:t>
      </w:r>
      <w:r>
        <w:t xml:space="preserve"> </w:t>
      </w:r>
      <w:r w:rsidR="00984F9F">
        <w:t xml:space="preserve">and which ones to reconfigure </w:t>
      </w:r>
      <w:r w:rsidR="00B20BAF">
        <w:t>via the radio bearer configuration container</w:t>
      </w:r>
      <w:r w:rsidR="00766D4B">
        <w:t xml:space="preserve">. </w:t>
      </w:r>
    </w:p>
    <w:p w14:paraId="06BD99F3" w14:textId="07728423" w:rsidR="00B20BAF" w:rsidRDefault="00A31436" w:rsidP="00B20BAF">
      <w:r>
        <w:rPr>
          <w:b/>
        </w:rPr>
        <w:t>Observation 1:</w:t>
      </w:r>
      <w:r>
        <w:t xml:space="preserve"> To release </w:t>
      </w:r>
      <w:r w:rsidR="008345DF">
        <w:t xml:space="preserve">an </w:t>
      </w:r>
      <w:r>
        <w:t xml:space="preserve">SCG </w:t>
      </w:r>
      <w:r w:rsidR="008345DF">
        <w:t xml:space="preserve">(split) </w:t>
      </w:r>
      <w:r>
        <w:t>bearer</w:t>
      </w:r>
      <w:r w:rsidR="00B20BAF">
        <w:t xml:space="preserve">, UE needs to be explicitly signalled with the </w:t>
      </w:r>
      <w:r w:rsidR="005A16D9">
        <w:t xml:space="preserve">DRB </w:t>
      </w:r>
      <w:r w:rsidR="00B20BAF">
        <w:t>tha</w:t>
      </w:r>
      <w:r w:rsidR="005A16D9">
        <w:t xml:space="preserve">t </w:t>
      </w:r>
      <w:r w:rsidR="008345DF">
        <w:t xml:space="preserve">is </w:t>
      </w:r>
      <w:r w:rsidR="005A16D9">
        <w:t xml:space="preserve">to be released via </w:t>
      </w:r>
      <w:proofErr w:type="spellStart"/>
      <w:r w:rsidR="005A16D9">
        <w:t>drb</w:t>
      </w:r>
      <w:r w:rsidR="00F73E1B">
        <w:t>-</w:t>
      </w:r>
      <w:r w:rsidR="008345DF">
        <w:t>ToReleaseList</w:t>
      </w:r>
      <w:proofErr w:type="spellEnd"/>
      <w:r w:rsidR="00B20BAF">
        <w:t xml:space="preserve"> in the radio bearer configuration container.</w:t>
      </w:r>
      <w:r w:rsidR="00F73E1B">
        <w:t xml:space="preserve"> If SCG SRB (SRB3) is modelled as unified bearer</w:t>
      </w:r>
      <w:r w:rsidR="009F528E">
        <w:t xml:space="preserve"> [2-3]</w:t>
      </w:r>
      <w:r w:rsidR="00F73E1B">
        <w:t xml:space="preserve">, it also needs to be explicitly signalled for release via </w:t>
      </w:r>
      <w:proofErr w:type="spellStart"/>
      <w:r w:rsidR="00F73E1B">
        <w:t>srb-ToReleaseList</w:t>
      </w:r>
      <w:proofErr w:type="spellEnd"/>
      <w:r w:rsidR="00F73E1B">
        <w:t>.</w:t>
      </w:r>
    </w:p>
    <w:p w14:paraId="7921F570" w14:textId="4E74EA4E" w:rsidR="008D3E0F" w:rsidRDefault="008D3E0F" w:rsidP="008D3E0F">
      <w:r>
        <w:t>L2 handling for bearer type switching from SCG (split) to MCG bearer has been discussed extensively. If there is security change, the PDCP is re-established. Otherwise, the PDCP data recovery is performed.</w:t>
      </w:r>
    </w:p>
    <w:p w14:paraId="424C0328" w14:textId="222CA4C5" w:rsidR="008D3E0F" w:rsidRDefault="006708E6" w:rsidP="00B20BAF">
      <w:r>
        <w:rPr>
          <w:b/>
        </w:rPr>
        <w:t>Observation 2</w:t>
      </w:r>
      <w:r w:rsidR="008D3E0F" w:rsidRPr="00061C88">
        <w:rPr>
          <w:b/>
        </w:rPr>
        <w:t>:</w:t>
      </w:r>
      <w:r w:rsidR="008D3E0F">
        <w:t xml:space="preserve"> To change from SCG </w:t>
      </w:r>
      <w:r w:rsidR="008345DF">
        <w:t xml:space="preserve">(split) </w:t>
      </w:r>
      <w:r w:rsidR="008D3E0F">
        <w:t>to MCG bearer, UE needs to be explicitly signalled for each DRB that is changed to MCG bearer with the new key and request to re-establish the PDCP in the radio bearer configuration container.</w:t>
      </w:r>
    </w:p>
    <w:p w14:paraId="64EC4F69" w14:textId="7949BCCB" w:rsidR="005A16D9" w:rsidRDefault="005A16D9" w:rsidP="00864E63">
      <w:pPr>
        <w:pStyle w:val="Heading3"/>
      </w:pPr>
      <w:r>
        <w:t>Logical channel configuration</w:t>
      </w:r>
    </w:p>
    <w:p w14:paraId="58AF5E43" w14:textId="151DEA68" w:rsidR="005A16D9" w:rsidRDefault="00373FF4" w:rsidP="000F1E75">
      <w:r>
        <w:t xml:space="preserve">When an SCG </w:t>
      </w:r>
      <w:r w:rsidR="005A16D9">
        <w:t xml:space="preserve">is released, the </w:t>
      </w:r>
      <w:r>
        <w:t xml:space="preserve">SCG </w:t>
      </w:r>
      <w:r w:rsidR="005A16D9">
        <w:t>logical channel configuration</w:t>
      </w:r>
      <w:r>
        <w:t>s</w:t>
      </w:r>
      <w:r w:rsidR="005A16D9">
        <w:t xml:space="preserve"> of the bearer</w:t>
      </w:r>
      <w:r>
        <w:t>s</w:t>
      </w:r>
      <w:r w:rsidR="005A16D9">
        <w:t xml:space="preserve"> can be </w:t>
      </w:r>
      <w:r w:rsidR="00061C88">
        <w:t>released</w:t>
      </w:r>
      <w:r>
        <w:t xml:space="preserve"> as part of the SCG release signalling as these are clearly identifiable at the UE </w:t>
      </w:r>
      <w:r w:rsidR="002D7308">
        <w:t>and ha</w:t>
      </w:r>
      <w:r w:rsidR="008345DF">
        <w:t>ve</w:t>
      </w:r>
      <w:r w:rsidR="002D7308">
        <w:t xml:space="preserve"> no direct impact on the radio</w:t>
      </w:r>
      <w:r w:rsidR="008D3E0F">
        <w:t xml:space="preserve"> </w:t>
      </w:r>
      <w:r w:rsidR="002D7308">
        <w:t>bearer</w:t>
      </w:r>
      <w:r w:rsidR="008D3E0F">
        <w:t xml:space="preserve"> </w:t>
      </w:r>
      <w:r w:rsidR="002D7308">
        <w:t>configurations</w:t>
      </w:r>
      <w:r w:rsidR="00061C88">
        <w:t>.</w:t>
      </w:r>
      <w:r w:rsidR="002D7308">
        <w:t xml:space="preserve"> </w:t>
      </w:r>
    </w:p>
    <w:p w14:paraId="7636DB86" w14:textId="372AB59B" w:rsidR="008D24F0" w:rsidRDefault="00A31436" w:rsidP="008D24F0">
      <w:r>
        <w:rPr>
          <w:b/>
        </w:rPr>
        <w:t xml:space="preserve">Observation </w:t>
      </w:r>
      <w:r w:rsidR="006708E6">
        <w:rPr>
          <w:b/>
        </w:rPr>
        <w:t>3</w:t>
      </w:r>
      <w:r w:rsidR="008D24F0" w:rsidRPr="00D63060">
        <w:rPr>
          <w:b/>
        </w:rPr>
        <w:t>:</w:t>
      </w:r>
      <w:r w:rsidR="008D24F0">
        <w:t xml:space="preserve"> </w:t>
      </w:r>
      <w:r w:rsidR="000713FB">
        <w:t>T</w:t>
      </w:r>
      <w:r w:rsidR="008D24F0">
        <w:t xml:space="preserve">he </w:t>
      </w:r>
      <w:r w:rsidR="002D7308">
        <w:t xml:space="preserve">SCG release signalling can also </w:t>
      </w:r>
      <w:r w:rsidR="008D24F0">
        <w:t xml:space="preserve">release the </w:t>
      </w:r>
      <w:r w:rsidR="002D7308">
        <w:t xml:space="preserve">SCG </w:t>
      </w:r>
      <w:r w:rsidR="008D24F0">
        <w:t>logical channel configuration</w:t>
      </w:r>
      <w:r w:rsidR="002D7308">
        <w:t>s</w:t>
      </w:r>
      <w:r w:rsidR="008D24F0">
        <w:t xml:space="preserve"> for all the DRBs.</w:t>
      </w:r>
    </w:p>
    <w:p w14:paraId="5AC0187D" w14:textId="1F595C8A" w:rsidR="005A16D9" w:rsidRDefault="006708E6" w:rsidP="000F1E75">
      <w:r>
        <w:t>In the case where the SCG (split) bearer is moved to MCG bearer, the SCG RLC of SCG bearer or split bearer is just released which can be achieved via the release of the logical channel configuration.</w:t>
      </w:r>
    </w:p>
    <w:p w14:paraId="735FC88A" w14:textId="64245B0C" w:rsidR="00061C88" w:rsidRDefault="00061C88" w:rsidP="00061C88">
      <w:r w:rsidRPr="00DE48D1">
        <w:rPr>
          <w:b/>
        </w:rPr>
        <w:t>Observation 4:</w:t>
      </w:r>
      <w:r>
        <w:t xml:space="preserve"> For change to MCG bearer, the UE just needs to be signalled to release the SCG RLC of the SCG bearer or split bearer via release of the logical channel configuration.</w:t>
      </w:r>
    </w:p>
    <w:p w14:paraId="51181AFE" w14:textId="626C029E" w:rsidR="00CC6435" w:rsidRDefault="00942648" w:rsidP="00942648">
      <w:r>
        <w:t>From Observations 3 and 4, the UE just needs to be told to release the logical channel configuration for both releasing SCG bearer and change to MCG bearer. This can be done with an indication to release the whole SCG configuration by the MN if it decided not to move it to another SCG.  This can also release the SCG SRB (SRB3)</w:t>
      </w:r>
      <w:r w:rsidR="00CC6435">
        <w:t xml:space="preserve"> if SCG SRB is part of the SCG configuration</w:t>
      </w:r>
      <w:r w:rsidR="009F528E">
        <w:t xml:space="preserve"> [2-3]</w:t>
      </w:r>
      <w:r>
        <w:t>.</w:t>
      </w:r>
    </w:p>
    <w:p w14:paraId="104E8D50" w14:textId="0AF8FD47" w:rsidR="00942648" w:rsidRDefault="00942648" w:rsidP="00942648">
      <w:r>
        <w:rPr>
          <w:b/>
        </w:rPr>
        <w:t>Proposal#1</w:t>
      </w:r>
      <w:r w:rsidRPr="00731A43">
        <w:rPr>
          <w:b/>
        </w:rPr>
        <w:t>:</w:t>
      </w:r>
      <w:r>
        <w:t xml:space="preserve"> For SN release, an explicit signal in the LTE </w:t>
      </w:r>
      <w:proofErr w:type="spellStart"/>
      <w:r>
        <w:t>RRCConnectionReconfiguration</w:t>
      </w:r>
      <w:proofErr w:type="spellEnd"/>
      <w:r>
        <w:t xml:space="preserve"> message </w:t>
      </w:r>
      <w:r w:rsidR="003D19B7">
        <w:t>is</w:t>
      </w:r>
      <w:r>
        <w:t xml:space="preserve"> used to release the SCG configuration on the UE, which releases the logical channel configuration as well as the other configurations (i.e. </w:t>
      </w:r>
      <w:proofErr w:type="spellStart"/>
      <w:r>
        <w:t>SCell</w:t>
      </w:r>
      <w:proofErr w:type="spellEnd"/>
      <w:r>
        <w:t xml:space="preserve"> and </w:t>
      </w:r>
      <w:proofErr w:type="spellStart"/>
      <w:r>
        <w:t>PSCell</w:t>
      </w:r>
      <w:proofErr w:type="spellEnd"/>
      <w:r>
        <w:t xml:space="preserve"> configurations) in the SCG configuration.</w:t>
      </w:r>
      <w:r w:rsidR="00CC6435">
        <w:t xml:space="preserve"> This releases also the SCG SRB (SRB3) if SCG SRB is part of the SCG configuration.</w:t>
      </w:r>
    </w:p>
    <w:p w14:paraId="2CB684D5" w14:textId="5CA679CF" w:rsidR="00061C88" w:rsidRDefault="00A41BB5" w:rsidP="00061C88">
      <w:r>
        <w:t xml:space="preserve">From Observations 1 and </w:t>
      </w:r>
      <w:r w:rsidR="006708E6">
        <w:t>2</w:t>
      </w:r>
      <w:r>
        <w:t>, UE needs to be explicitly signalled with the radio bearer configuration container whether to release DRB or perform PDCP handling (whether to re-establish or perform data recovery) when SCG side is released.</w:t>
      </w:r>
      <w:r w:rsidR="00F73E1B">
        <w:t xml:space="preserve"> If SCG SRB (SRB3) is modelled as unified bearer, it also </w:t>
      </w:r>
      <w:r w:rsidR="00F73E1B">
        <w:lastRenderedPageBreak/>
        <w:t xml:space="preserve">needs to be explicitly signalled for release via </w:t>
      </w:r>
      <w:proofErr w:type="spellStart"/>
      <w:r w:rsidR="00F73E1B">
        <w:t>srb-ToReleaseList</w:t>
      </w:r>
      <w:proofErr w:type="spellEnd"/>
      <w:r w:rsidR="00F73E1B">
        <w:t xml:space="preserve"> with the radio bearer configuration container.</w:t>
      </w:r>
    </w:p>
    <w:p w14:paraId="29D09797" w14:textId="1112B0EB" w:rsidR="00A41BB5" w:rsidRPr="00061C88" w:rsidRDefault="00A41BB5" w:rsidP="00061C88">
      <w:r w:rsidRPr="00A41BB5">
        <w:rPr>
          <w:b/>
        </w:rPr>
        <w:t>Proposal#</w:t>
      </w:r>
      <w:r w:rsidR="00942648">
        <w:rPr>
          <w:b/>
        </w:rPr>
        <w:t>2</w:t>
      </w:r>
      <w:r w:rsidRPr="00A41BB5">
        <w:rPr>
          <w:b/>
        </w:rPr>
        <w:t>:</w:t>
      </w:r>
      <w:r>
        <w:t xml:space="preserve"> For SN release</w:t>
      </w:r>
      <w:r w:rsidR="00864E63">
        <w:t xml:space="preserve"> and SCG (split) bearer change to MCG bearer</w:t>
      </w:r>
      <w:r>
        <w:t xml:space="preserve">, UE </w:t>
      </w:r>
      <w:r w:rsidR="003D19B7">
        <w:t>is</w:t>
      </w:r>
      <w:r>
        <w:t xml:space="preserve"> explicitly signalled with</w:t>
      </w:r>
      <w:r w:rsidR="003D19B7">
        <w:t>in</w:t>
      </w:r>
      <w:r>
        <w:t xml:space="preserve"> the radio bearer configuration container whether to release </w:t>
      </w:r>
      <w:r w:rsidR="003D19B7">
        <w:t xml:space="preserve">the </w:t>
      </w:r>
      <w:r>
        <w:t>DRB or perform PDCP behaviour (whether to re-establish or perform data recovery).</w:t>
      </w:r>
      <w:r w:rsidR="00F73E1B" w:rsidRPr="00F73E1B">
        <w:t xml:space="preserve"> </w:t>
      </w:r>
      <w:r w:rsidR="00F73E1B">
        <w:t>If SCG SRB (SRB3) is modelled as unified bearer, it also needs to be explicitly signalled for release</w:t>
      </w:r>
    </w:p>
    <w:p w14:paraId="7B68D17D" w14:textId="25739E1C" w:rsidR="00A41BB5" w:rsidRDefault="0089179A" w:rsidP="0089179A">
      <w:pPr>
        <w:pStyle w:val="Heading2"/>
      </w:pPr>
      <w:r>
        <w:t>Network perspective</w:t>
      </w:r>
    </w:p>
    <w:p w14:paraId="18E82037" w14:textId="78ABC48C" w:rsidR="009105FB" w:rsidRDefault="009105FB" w:rsidP="00864E63">
      <w:pPr>
        <w:pStyle w:val="Heading3"/>
      </w:pPr>
      <w:r>
        <w:t>Which node populates the radio bearer configuration for SN release and SN change</w:t>
      </w:r>
    </w:p>
    <w:p w14:paraId="58CFF395" w14:textId="0CDE5788" w:rsidR="00766D4B" w:rsidRDefault="003172B9" w:rsidP="000F1E75">
      <w:r>
        <w:t xml:space="preserve">SN release can be initiated by the MN or the SN.  The </w:t>
      </w:r>
      <w:r w:rsidR="00B20BAF">
        <w:t xml:space="preserve">question </w:t>
      </w:r>
      <w:r>
        <w:t xml:space="preserve">then </w:t>
      </w:r>
      <w:r w:rsidR="00B20BAF">
        <w:t xml:space="preserve">is which node (MN or SN) should populate the </w:t>
      </w:r>
      <w:r w:rsidR="0089179A">
        <w:t xml:space="preserve">radio bearer configuration </w:t>
      </w:r>
      <w:r w:rsidR="00B20BAF">
        <w:t>container</w:t>
      </w:r>
      <w:r w:rsidR="0089179A">
        <w:t xml:space="preserve"> to perform DRB/SRB release or change a SCG (split) DRB to MCG DRB</w:t>
      </w:r>
      <w:r w:rsidR="00B20BAF">
        <w:t xml:space="preserve">. </w:t>
      </w:r>
      <w:r w:rsidR="006A0602">
        <w:t>Currently, i</w:t>
      </w:r>
      <w:r w:rsidR="00E342B8">
        <w:t>n the MN initiated case</w:t>
      </w:r>
      <w:r w:rsidR="006A0602">
        <w:t xml:space="preserve"> in the endorsed TS37.340</w:t>
      </w:r>
      <w:r w:rsidR="00B20BAF">
        <w:t>, it is not possible for the SN to provide the radio bearer configuration back to the MN</w:t>
      </w:r>
      <w:r w:rsidR="006A0602">
        <w:t>, before the MN sends the LTE RRC Connection Reconfiguration message</w:t>
      </w:r>
      <w:r w:rsidR="00B20BAF">
        <w:t>.</w:t>
      </w:r>
      <w:r w:rsidR="006A0602">
        <w:t xml:space="preserve"> It is possible to add an addition message from SN back to MN before the LTE RRC Connection Reconfiguration message is sent but this may not be efficient.</w:t>
      </w:r>
      <w:r w:rsidR="00B20BAF">
        <w:t xml:space="preserve"> Hence it seems that MN may need to populate the radio bearer configuration container (for the SN) to release the </w:t>
      </w:r>
      <w:r w:rsidR="0089179A">
        <w:t xml:space="preserve">SCG (split) </w:t>
      </w:r>
      <w:r w:rsidR="00B20BAF">
        <w:t>DRB and/or SCG SRB. For the SN initiated case, even though the SN can provide the radio bearer configuration container in the SN release request, it is agreed that the final decision is on the MN on whether to change it to a MCG bearers or to another SCG. Hence it is proposed that:</w:t>
      </w:r>
    </w:p>
    <w:p w14:paraId="2C553914" w14:textId="2CA29F72" w:rsidR="00B20BAF" w:rsidRDefault="00B75632" w:rsidP="000F1E75">
      <w:r>
        <w:rPr>
          <w:b/>
        </w:rPr>
        <w:t>Proposal#3</w:t>
      </w:r>
      <w:r w:rsidR="00B20BAF" w:rsidRPr="004C2015">
        <w:rPr>
          <w:b/>
        </w:rPr>
        <w:t>:</w:t>
      </w:r>
      <w:r w:rsidR="004C2015">
        <w:t xml:space="preserve"> MN populate</w:t>
      </w:r>
      <w:r w:rsidR="00F81FB9">
        <w:t>s</w:t>
      </w:r>
      <w:r w:rsidR="004C2015">
        <w:t xml:space="preserve"> the radio bearer configuration </w:t>
      </w:r>
      <w:r w:rsidR="0089179A">
        <w:t xml:space="preserve">container (to release SCG (split) DRB or to change SCG (split) DRB to </w:t>
      </w:r>
      <w:r>
        <w:t>MCG DRB)</w:t>
      </w:r>
      <w:r w:rsidR="0089179A">
        <w:t xml:space="preserve"> for the SN</w:t>
      </w:r>
      <w:r w:rsidR="004C2015">
        <w:t xml:space="preserve"> release case.</w:t>
      </w:r>
      <w:r w:rsidR="00B20BAF">
        <w:t xml:space="preserve"> </w:t>
      </w:r>
      <w:r w:rsidR="00F73E1B">
        <w:t>If SCG SRB (SRB3) is modelled as unified bearer, it also needs to be explicitly signalled for release</w:t>
      </w:r>
    </w:p>
    <w:p w14:paraId="60D39924" w14:textId="573E804A" w:rsidR="00880023" w:rsidRDefault="00880023" w:rsidP="00864E63">
      <w:pPr>
        <w:pStyle w:val="Heading3"/>
      </w:pPr>
      <w:r>
        <w:t xml:space="preserve">Delta configuration of the </w:t>
      </w:r>
      <w:proofErr w:type="spellStart"/>
      <w:r>
        <w:t>RadioBearerConfig</w:t>
      </w:r>
      <w:proofErr w:type="spellEnd"/>
      <w:r w:rsidR="009105FB">
        <w:t xml:space="preserve"> for </w:t>
      </w:r>
      <w:r w:rsidR="00942648">
        <w:t>SCG DRB change to MCG bearer</w:t>
      </w:r>
    </w:p>
    <w:p w14:paraId="2CD397AF" w14:textId="49E4CF45" w:rsidR="00D63060" w:rsidRDefault="00E52EB6" w:rsidP="00D63060">
      <w:r>
        <w:t>The reason that the radio bearer configuration</w:t>
      </w:r>
      <w:r w:rsidR="00665AE2">
        <w:t xml:space="preserve"> is in a RRC container is to allow not just common handling at the UE but also allow for</w:t>
      </w:r>
      <w:r w:rsidR="00B75632">
        <w:t xml:space="preserve"> different </w:t>
      </w:r>
      <w:r w:rsidR="00665AE2">
        <w:t xml:space="preserve">MN and SN </w:t>
      </w:r>
      <w:r w:rsidR="002455A7">
        <w:t xml:space="preserve">release of configuration </w:t>
      </w:r>
      <w:r w:rsidR="00B75632">
        <w:t>(</w:t>
      </w:r>
      <w:r w:rsidR="002455A7">
        <w:t xml:space="preserve">e.g. </w:t>
      </w:r>
      <w:r w:rsidR="00665AE2">
        <w:t xml:space="preserve">MN supports </w:t>
      </w:r>
      <w:r w:rsidR="00B75632">
        <w:t>Rel-</w:t>
      </w:r>
      <w:r w:rsidR="00665AE2">
        <w:t>15 radio bearer configuration</w:t>
      </w:r>
      <w:r w:rsidR="00B75632">
        <w:t xml:space="preserve"> and </w:t>
      </w:r>
      <w:r w:rsidR="00665AE2">
        <w:t>SN supports Rel-16 radio bearer configuration) so that MN can just transfer the SN container without having to understand it.  There are a few ways the MN can populate the radio bearer configuration</w:t>
      </w:r>
      <w:r w:rsidR="008629BB">
        <w:t xml:space="preserve"> container</w:t>
      </w:r>
      <w:r w:rsidR="00665AE2">
        <w:t>:</w:t>
      </w:r>
    </w:p>
    <w:p w14:paraId="083B2830" w14:textId="13EC1B1E" w:rsidR="00665AE2" w:rsidRDefault="00665AE2" w:rsidP="00665AE2">
      <w:pPr>
        <w:pStyle w:val="ListParagraph"/>
        <w:numPr>
          <w:ilvl w:val="0"/>
          <w:numId w:val="28"/>
        </w:numPr>
      </w:pPr>
      <w:r>
        <w:t xml:space="preserve">If the release of configuration on MN and SN are the </w:t>
      </w:r>
      <w:r w:rsidR="008629BB">
        <w:t>same, the MN can perform delta configuration for the case the SCG (split) DRB is changed to MCG DRB</w:t>
      </w:r>
      <w:r w:rsidR="00466E0F">
        <w:t xml:space="preserve"> on the radio bearer reconfiguration container</w:t>
      </w:r>
      <w:r w:rsidR="00942648">
        <w:t>. The SN container is not transparent to the MN and MN can perform delta configuration of the SN configuration in the SN container.</w:t>
      </w:r>
    </w:p>
    <w:p w14:paraId="10792991" w14:textId="75FD5B06" w:rsidR="008629BB" w:rsidRDefault="008629BB" w:rsidP="00665AE2">
      <w:pPr>
        <w:pStyle w:val="ListParagraph"/>
        <w:numPr>
          <w:ilvl w:val="0"/>
          <w:numId w:val="28"/>
        </w:numPr>
      </w:pPr>
      <w:r>
        <w:t xml:space="preserve">If the release of configuration on MN and SN are not the same, MN will have to perform a </w:t>
      </w:r>
      <w:r w:rsidR="00942648">
        <w:t>complete</w:t>
      </w:r>
      <w:r>
        <w:t xml:space="preserve"> configuration </w:t>
      </w:r>
      <w:r w:rsidR="00466E0F">
        <w:t>of the radio bearer configuration</w:t>
      </w:r>
      <w:r w:rsidR="00942648">
        <w:t xml:space="preserve"> for the SCG DRB that is changed to a MCG DRB</w:t>
      </w:r>
      <w:r w:rsidR="003469F1">
        <w:t xml:space="preserve">.  </w:t>
      </w:r>
      <w:r w:rsidR="003469F1">
        <w:br/>
        <w:t xml:space="preserve">Since we need to maintain lossless handling during this reconfiguration, the Sequence Number of the PDCP has to be maintained.  The Full configuration defined in </w:t>
      </w:r>
      <w:r w:rsidR="00A04301">
        <w:t>LTE Rel-8 does not maintain PDCP SNs.  Hence a modified version of the Full configuration</w:t>
      </w:r>
      <w:r w:rsidR="00942648">
        <w:t xml:space="preserve"> (or we call complete configuration hereafter)</w:t>
      </w:r>
      <w:r w:rsidR="00A04301">
        <w:t xml:space="preserve"> applicable only for the DRB configuration retaining the Sequence numbers have to be defined.  </w:t>
      </w:r>
    </w:p>
    <w:p w14:paraId="007F037B" w14:textId="11C543FD" w:rsidR="00E8438A" w:rsidRDefault="00887A37" w:rsidP="003037F6">
      <w:r>
        <w:t>T</w:t>
      </w:r>
      <w:r w:rsidR="00E8438A">
        <w:t xml:space="preserve">he </w:t>
      </w:r>
      <w:proofErr w:type="spellStart"/>
      <w:r w:rsidR="00E8438A">
        <w:t>radiobearerconfiguration</w:t>
      </w:r>
      <w:proofErr w:type="spellEnd"/>
      <w:r w:rsidR="00E8438A">
        <w:t xml:space="preserve"> should include </w:t>
      </w:r>
      <w:r>
        <w:t xml:space="preserve">the </w:t>
      </w:r>
      <w:r w:rsidR="00942648">
        <w:t>complete</w:t>
      </w:r>
      <w:r w:rsidR="00E8438A">
        <w:t xml:space="preserve"> configuration indicator</w:t>
      </w:r>
      <w:r w:rsidR="003037F6">
        <w:t xml:space="preserve"> per radio bearer</w:t>
      </w:r>
      <w:r w:rsidR="00E8438A">
        <w:t>. Upon receiving this indicator</w:t>
      </w:r>
      <w:r w:rsidR="00942648">
        <w:t xml:space="preserve"> for a DRB</w:t>
      </w:r>
      <w:r w:rsidR="00E8438A">
        <w:t>, the UE will assume a</w:t>
      </w:r>
      <w:r w:rsidR="00942648">
        <w:t xml:space="preserve"> complete</w:t>
      </w:r>
      <w:r w:rsidR="00E8438A">
        <w:t xml:space="preserve"> configuration for the DRB that are in the container. However, for the PDCP entity of each DRB in the container with </w:t>
      </w:r>
      <w:r w:rsidR="00942648">
        <w:t>complete</w:t>
      </w:r>
      <w:r w:rsidR="00E8438A">
        <w:t xml:space="preserve"> configuration indication, it has to maintain the PDCP Sequence Number.</w:t>
      </w:r>
    </w:p>
    <w:p w14:paraId="7DC81267" w14:textId="77777777" w:rsidR="00942648" w:rsidRDefault="00942648" w:rsidP="00942648">
      <w:r>
        <w:rPr>
          <w:b/>
        </w:rPr>
        <w:lastRenderedPageBreak/>
        <w:t>Proposal#4</w:t>
      </w:r>
      <w:r w:rsidRPr="00731A43">
        <w:rPr>
          <w:b/>
        </w:rPr>
        <w:t>:</w:t>
      </w:r>
      <w:r>
        <w:t xml:space="preserve"> MN populates the radio bearer configuration for SCG (Split) bearer change to MCG bearer in the </w:t>
      </w:r>
      <w:proofErr w:type="spellStart"/>
      <w:r>
        <w:t>radioBearerConfiguration</w:t>
      </w:r>
      <w:proofErr w:type="spellEnd"/>
      <w:r>
        <w:t xml:space="preserve"> in the following way:</w:t>
      </w:r>
    </w:p>
    <w:p w14:paraId="7F76F785" w14:textId="77777777" w:rsidR="00942648" w:rsidRDefault="00942648" w:rsidP="00942648">
      <w:pPr>
        <w:pStyle w:val="ListParagraph"/>
        <w:numPr>
          <w:ilvl w:val="0"/>
          <w:numId w:val="28"/>
        </w:numPr>
      </w:pPr>
      <w:r>
        <w:t xml:space="preserve">If the release of configuration on MN and SN are the same, the MN can perform delta configuration for the case the SCG (split) DRB is changed to MCG DRB </w:t>
      </w:r>
    </w:p>
    <w:p w14:paraId="12029E22" w14:textId="57CE058B" w:rsidR="00942648" w:rsidRDefault="00942648" w:rsidP="00942648">
      <w:pPr>
        <w:pStyle w:val="ListParagraph"/>
        <w:numPr>
          <w:ilvl w:val="0"/>
          <w:numId w:val="28"/>
        </w:numPr>
      </w:pPr>
      <w:r>
        <w:t>If the release of configuration on MN and S</w:t>
      </w:r>
      <w:r w:rsidR="00657503">
        <w:t>N are not the same, MN has</w:t>
      </w:r>
      <w:r>
        <w:t xml:space="preserve"> to provide a complete configuration for the case the SCG (split) DRB is changed to MCG DRB but maintaining the Sequence Number of PDCP. </w:t>
      </w:r>
    </w:p>
    <w:p w14:paraId="097938B9" w14:textId="77777777" w:rsidR="00942648" w:rsidRDefault="00942648" w:rsidP="00942648">
      <w:r>
        <w:t xml:space="preserve">Note that MN can be informed about the release of the SN configuration over </w:t>
      </w:r>
      <w:proofErr w:type="spellStart"/>
      <w:r>
        <w:t>Xn</w:t>
      </w:r>
      <w:proofErr w:type="spellEnd"/>
      <w:r>
        <w:t xml:space="preserve"> signalling.</w:t>
      </w:r>
    </w:p>
    <w:p w14:paraId="40987836" w14:textId="4FCD1ED9" w:rsidR="00657503" w:rsidRPr="00F73E1B" w:rsidRDefault="00657503" w:rsidP="00942648">
      <w:r w:rsidRPr="00F73E1B">
        <w:rPr>
          <w:b/>
        </w:rPr>
        <w:t>Proposal#5:</w:t>
      </w:r>
      <w:r w:rsidRPr="00F73E1B">
        <w:t xml:space="preserve"> An indication needs to be provided to the UE for each of the DRB that requires a complete configuration</w:t>
      </w:r>
      <w:r w:rsidR="006679C7" w:rsidRPr="00F73E1B">
        <w:t xml:space="preserve"> </w:t>
      </w:r>
      <w:r w:rsidR="00F73E1B">
        <w:t>(i.e.</w:t>
      </w:r>
      <w:r w:rsidR="006679C7" w:rsidRPr="00F73E1B">
        <w:t xml:space="preserve"> not delta)</w:t>
      </w:r>
      <w:r w:rsidRPr="00F73E1B">
        <w:t>.  The DRB signalled with the indication should maintain the Sequence Number of its PDCP.</w:t>
      </w:r>
    </w:p>
    <w:p w14:paraId="20EC284F" w14:textId="3992CF86" w:rsidR="00385A29" w:rsidRPr="00F73E1B" w:rsidRDefault="00385A29" w:rsidP="00385A29">
      <w:pPr>
        <w:pStyle w:val="Heading1"/>
      </w:pPr>
      <w:r w:rsidRPr="00F73E1B">
        <w:t>Conclusion</w:t>
      </w:r>
    </w:p>
    <w:p w14:paraId="50300B90" w14:textId="09A40A40" w:rsidR="00385A29" w:rsidRPr="00F73E1B" w:rsidRDefault="00385A29" w:rsidP="00385A29">
      <w:r w:rsidRPr="00F73E1B">
        <w:t>It is requested that RAN 2 agreed to the proposal</w:t>
      </w:r>
      <w:r w:rsidR="00731A43" w:rsidRPr="00F73E1B">
        <w:t>s and observation</w:t>
      </w:r>
      <w:r w:rsidRPr="00F73E1B">
        <w:t xml:space="preserve"> below:</w:t>
      </w:r>
    </w:p>
    <w:p w14:paraId="17C9D5DD" w14:textId="77777777" w:rsidR="00F73E1B" w:rsidRPr="00F73E1B" w:rsidRDefault="00F73E1B" w:rsidP="00F73E1B">
      <w:r w:rsidRPr="00F73E1B">
        <w:rPr>
          <w:b/>
        </w:rPr>
        <w:t>Proposal#1:</w:t>
      </w:r>
      <w:r w:rsidRPr="00F73E1B">
        <w:t xml:space="preserve"> For SN release, an explicit signal in the LTE </w:t>
      </w:r>
      <w:proofErr w:type="spellStart"/>
      <w:r w:rsidRPr="00F73E1B">
        <w:t>RRCConnectionReconfiguration</w:t>
      </w:r>
      <w:proofErr w:type="spellEnd"/>
      <w:r w:rsidRPr="00F73E1B">
        <w:t xml:space="preserve"> message is used to release the SCG configuration on the UE, which releases the logical channel configuration as well as the other configurations (i.e. </w:t>
      </w:r>
      <w:proofErr w:type="spellStart"/>
      <w:r w:rsidRPr="00F73E1B">
        <w:t>SCell</w:t>
      </w:r>
      <w:proofErr w:type="spellEnd"/>
      <w:r w:rsidRPr="00F73E1B">
        <w:t xml:space="preserve"> and </w:t>
      </w:r>
      <w:proofErr w:type="spellStart"/>
      <w:r w:rsidRPr="00F73E1B">
        <w:t>PSCell</w:t>
      </w:r>
      <w:proofErr w:type="spellEnd"/>
      <w:r w:rsidRPr="00F73E1B">
        <w:t xml:space="preserve"> configurations) in the SCG configuration. This releases also the SCG SRB (SRB3) if SCG SRB is part of the SCG configuration.</w:t>
      </w:r>
    </w:p>
    <w:p w14:paraId="1044C225" w14:textId="77777777" w:rsidR="00F73E1B" w:rsidRPr="00F73E1B" w:rsidRDefault="00F73E1B" w:rsidP="00F73E1B">
      <w:r w:rsidRPr="00F73E1B">
        <w:rPr>
          <w:b/>
        </w:rPr>
        <w:t>Proposal#2:</w:t>
      </w:r>
      <w:r w:rsidRPr="00F73E1B">
        <w:t xml:space="preserve"> For SN release and SCG (split) bearer change to MCG bearer, UE is explicitly signalled within the radio bearer configuration container whether to release the DRB or perform PDCP behaviour (whether to re-establish or perform data recovery). If SCG SRB (SRB3) is modelled as unified bearer, it also needs to be explicitly signalled for release</w:t>
      </w:r>
    </w:p>
    <w:p w14:paraId="46B8C715" w14:textId="77777777" w:rsidR="00F73E1B" w:rsidRPr="00F73E1B" w:rsidRDefault="00F73E1B" w:rsidP="00F73E1B">
      <w:r w:rsidRPr="00F73E1B">
        <w:rPr>
          <w:b/>
        </w:rPr>
        <w:t>Proposal#3:</w:t>
      </w:r>
      <w:r w:rsidRPr="00F73E1B">
        <w:t xml:space="preserve"> MN populates the radio bearer configuration container (to release SCG (split) DRB or to change SCG (split) DRB to MCG DRB) for the SN release case. If SCG SRB (SRB3) is modelled as unified bearer, it also needs to be explicitly signalled for release</w:t>
      </w:r>
    </w:p>
    <w:p w14:paraId="2DEE8041" w14:textId="77777777" w:rsidR="00864E63" w:rsidRPr="00F73E1B" w:rsidRDefault="00864E63" w:rsidP="00864E63">
      <w:r w:rsidRPr="00F73E1B">
        <w:rPr>
          <w:b/>
        </w:rPr>
        <w:t>Proposal#4:</w:t>
      </w:r>
      <w:r w:rsidRPr="00F73E1B">
        <w:t xml:space="preserve"> MN populates the radio bearer configuration for SCG (Split) bearer change to MCG bearer in the </w:t>
      </w:r>
      <w:proofErr w:type="spellStart"/>
      <w:r w:rsidRPr="00F73E1B">
        <w:t>radioBearerConfiguration</w:t>
      </w:r>
      <w:proofErr w:type="spellEnd"/>
      <w:r w:rsidRPr="00F73E1B">
        <w:t xml:space="preserve"> in the following way:</w:t>
      </w:r>
    </w:p>
    <w:p w14:paraId="31BB1B93" w14:textId="77777777" w:rsidR="00864E63" w:rsidRPr="00F73E1B" w:rsidRDefault="00864E63" w:rsidP="00864E63">
      <w:pPr>
        <w:pStyle w:val="ListParagraph"/>
        <w:numPr>
          <w:ilvl w:val="0"/>
          <w:numId w:val="28"/>
        </w:numPr>
      </w:pPr>
      <w:r w:rsidRPr="00F73E1B">
        <w:t xml:space="preserve">If the release of configuration on MN and SN are the same, the MN can perform delta configuration for the case the SCG (split) DRB is changed to MCG DRB </w:t>
      </w:r>
    </w:p>
    <w:p w14:paraId="682176BD" w14:textId="498E14C1" w:rsidR="00942648" w:rsidRPr="00F73E1B" w:rsidRDefault="00864E63" w:rsidP="00864E63">
      <w:pPr>
        <w:pStyle w:val="ListParagraph"/>
        <w:numPr>
          <w:ilvl w:val="0"/>
          <w:numId w:val="28"/>
        </w:numPr>
      </w:pPr>
      <w:r w:rsidRPr="00F73E1B">
        <w:t xml:space="preserve">If the release of configuration on MN and SN are not the same, MN will have to </w:t>
      </w:r>
      <w:r w:rsidR="00942648" w:rsidRPr="00F73E1B">
        <w:t>provide a complete</w:t>
      </w:r>
      <w:r w:rsidRPr="00F73E1B">
        <w:t xml:space="preserve"> configuration</w:t>
      </w:r>
      <w:r w:rsidR="00942648" w:rsidRPr="00F73E1B">
        <w:t xml:space="preserve"> for the case the SCG (split) DRB is changed to MCG DRB</w:t>
      </w:r>
      <w:r w:rsidRPr="00F73E1B">
        <w:t xml:space="preserve"> but maintaining the Sequence Number of PDCP</w:t>
      </w:r>
      <w:r w:rsidR="00942648" w:rsidRPr="00F73E1B">
        <w:t xml:space="preserve">. </w:t>
      </w:r>
    </w:p>
    <w:p w14:paraId="4954EAB4" w14:textId="0051C8A5" w:rsidR="00942648" w:rsidRPr="00F73E1B" w:rsidRDefault="00942648" w:rsidP="00942648">
      <w:r w:rsidRPr="00F73E1B">
        <w:t xml:space="preserve">Note that MN can be informed about the release of the SN configuration over </w:t>
      </w:r>
      <w:proofErr w:type="spellStart"/>
      <w:r w:rsidRPr="00F73E1B">
        <w:t>Xn</w:t>
      </w:r>
      <w:proofErr w:type="spellEnd"/>
      <w:r w:rsidRPr="00F73E1B">
        <w:t xml:space="preserve"> signalling.</w:t>
      </w:r>
    </w:p>
    <w:p w14:paraId="7B6DA8EF" w14:textId="30ED7EF7" w:rsidR="00657503" w:rsidRDefault="00657503" w:rsidP="00657503">
      <w:r w:rsidRPr="00F73E1B">
        <w:rPr>
          <w:b/>
        </w:rPr>
        <w:t>Proposal#5:</w:t>
      </w:r>
      <w:r w:rsidRPr="00F73E1B">
        <w:t xml:space="preserve"> An indication needs to be provided to the UE for each of the DRB that requires a complete configuration</w:t>
      </w:r>
      <w:r w:rsidR="00F73E1B" w:rsidRPr="00F73E1B">
        <w:t xml:space="preserve"> </w:t>
      </w:r>
      <w:r w:rsidR="00F73E1B">
        <w:t>(i.e.</w:t>
      </w:r>
      <w:r w:rsidR="00F73E1B" w:rsidRPr="00F73E1B">
        <w:t xml:space="preserve"> not delta). </w:t>
      </w:r>
      <w:r w:rsidRPr="00F73E1B">
        <w:t>The</w:t>
      </w:r>
      <w:r>
        <w:t xml:space="preserve"> DRB signalled with the indication should maintain the Sequence Number of its PDCP.</w:t>
      </w:r>
    </w:p>
    <w:p w14:paraId="4C2FE3E4" w14:textId="2EC4C407" w:rsidR="002A3414" w:rsidRDefault="009806A1" w:rsidP="00BE78A9">
      <w:pPr>
        <w:pStyle w:val="Heading1"/>
      </w:pPr>
      <w:r>
        <w:t>References</w:t>
      </w:r>
    </w:p>
    <w:p w14:paraId="4DA0FE22" w14:textId="2B387BEF" w:rsidR="009806A1" w:rsidRDefault="009806A1" w:rsidP="009806A1">
      <w:r>
        <w:t>[1] Email discussion on RRC Connection Reconfiguration, Ericsson.</w:t>
      </w:r>
    </w:p>
    <w:p w14:paraId="57F9940C" w14:textId="6F4C0AD8" w:rsidR="009F528E" w:rsidRPr="009F528E" w:rsidRDefault="009F528E" w:rsidP="009806A1">
      <w:r w:rsidRPr="009F528E">
        <w:t>[2] R2-1710622 Further details on SRB</w:t>
      </w:r>
      <w:bookmarkStart w:id="2" w:name="_GoBack"/>
      <w:bookmarkEnd w:id="2"/>
      <w:r w:rsidRPr="009F528E">
        <w:t>3 handling, Intel</w:t>
      </w:r>
    </w:p>
    <w:p w14:paraId="1CB17285" w14:textId="5348E698" w:rsidR="009F528E" w:rsidRPr="003C04F6" w:rsidRDefault="009F528E" w:rsidP="009806A1">
      <w:r w:rsidRPr="003C04F6">
        <w:lastRenderedPageBreak/>
        <w:t>[3] R2-1710623 TP for introduction of SRB3 in 38.331, Intel</w:t>
      </w:r>
    </w:p>
    <w:sectPr w:rsidR="009F528E" w:rsidRPr="003C04F6">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95C3EF2"/>
    <w:multiLevelType w:val="hybridMultilevel"/>
    <w:tmpl w:val="C0449D8C"/>
    <w:lvl w:ilvl="0" w:tplc="D0FE19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DE5643B"/>
    <w:multiLevelType w:val="hybridMultilevel"/>
    <w:tmpl w:val="C94E3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397E0D"/>
    <w:multiLevelType w:val="hybridMultilevel"/>
    <w:tmpl w:val="700298C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478C4DD4">
      <w:start w:val="2"/>
      <w:numFmt w:val="bullet"/>
      <w:lvlText w:val="-"/>
      <w:lvlJc w:val="left"/>
      <w:pPr>
        <w:ind w:left="2340" w:hanging="360"/>
      </w:pPr>
      <w:rPr>
        <w:rFonts w:ascii="Calibri" w:eastAsia="SimSun" w:hAnsi="Calibri" w:cstheme="minorBid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1"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2"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9"/>
  </w:num>
  <w:num w:numId="3">
    <w:abstractNumId w:val="15"/>
  </w:num>
  <w:num w:numId="4">
    <w:abstractNumId w:val="25"/>
  </w:num>
  <w:num w:numId="5">
    <w:abstractNumId w:val="12"/>
  </w:num>
  <w:num w:numId="6">
    <w:abstractNumId w:val="25"/>
  </w:num>
  <w:num w:numId="7">
    <w:abstractNumId w:val="26"/>
  </w:num>
  <w:num w:numId="8">
    <w:abstractNumId w:val="13"/>
  </w:num>
  <w:num w:numId="9">
    <w:abstractNumId w:val="10"/>
  </w:num>
  <w:num w:numId="10">
    <w:abstractNumId w:val="6"/>
  </w:num>
  <w:num w:numId="11">
    <w:abstractNumId w:val="16"/>
  </w:num>
  <w:num w:numId="12">
    <w:abstractNumId w:val="2"/>
  </w:num>
  <w:num w:numId="13">
    <w:abstractNumId w:val="11"/>
  </w:num>
  <w:num w:numId="14">
    <w:abstractNumId w:val="7"/>
  </w:num>
  <w:num w:numId="15">
    <w:abstractNumId w:val="8"/>
  </w:num>
  <w:num w:numId="16">
    <w:abstractNumId w:val="23"/>
  </w:num>
  <w:num w:numId="17">
    <w:abstractNumId w:val="14"/>
  </w:num>
  <w:num w:numId="18">
    <w:abstractNumId w:val="9"/>
  </w:num>
  <w:num w:numId="19">
    <w:abstractNumId w:val="24"/>
  </w:num>
  <w:num w:numId="20">
    <w:abstractNumId w:val="20"/>
  </w:num>
  <w:num w:numId="21">
    <w:abstractNumId w:val="1"/>
  </w:num>
  <w:num w:numId="22">
    <w:abstractNumId w:val="0"/>
  </w:num>
  <w:num w:numId="23">
    <w:abstractNumId w:val="22"/>
  </w:num>
  <w:num w:numId="24">
    <w:abstractNumId w:val="21"/>
  </w:num>
  <w:num w:numId="25">
    <w:abstractNumId w:val="4"/>
  </w:num>
  <w:num w:numId="26">
    <w:abstractNumId w:val="18"/>
  </w:num>
  <w:num w:numId="27">
    <w:abstractNumId w:val="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7ADD"/>
    <w:rsid w:val="0002070C"/>
    <w:rsid w:val="000209BD"/>
    <w:rsid w:val="00022227"/>
    <w:rsid w:val="0002567C"/>
    <w:rsid w:val="000260C4"/>
    <w:rsid w:val="0002612B"/>
    <w:rsid w:val="00027DC1"/>
    <w:rsid w:val="000318D7"/>
    <w:rsid w:val="000326E2"/>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1C88"/>
    <w:rsid w:val="00062544"/>
    <w:rsid w:val="00062EF3"/>
    <w:rsid w:val="0006393A"/>
    <w:rsid w:val="0006732D"/>
    <w:rsid w:val="00067760"/>
    <w:rsid w:val="00067C37"/>
    <w:rsid w:val="000702DE"/>
    <w:rsid w:val="000713FB"/>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27D36"/>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08FB"/>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919"/>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55A7"/>
    <w:rsid w:val="00245FF7"/>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A7B6D"/>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D7308"/>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37F6"/>
    <w:rsid w:val="00304477"/>
    <w:rsid w:val="00304DF5"/>
    <w:rsid w:val="00305DFE"/>
    <w:rsid w:val="0031134A"/>
    <w:rsid w:val="003115B7"/>
    <w:rsid w:val="003117A1"/>
    <w:rsid w:val="00312974"/>
    <w:rsid w:val="00313A61"/>
    <w:rsid w:val="00313C29"/>
    <w:rsid w:val="00314040"/>
    <w:rsid w:val="003149DD"/>
    <w:rsid w:val="00314ACD"/>
    <w:rsid w:val="003172B9"/>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469F1"/>
    <w:rsid w:val="003505E8"/>
    <w:rsid w:val="00351002"/>
    <w:rsid w:val="0035297C"/>
    <w:rsid w:val="0035422F"/>
    <w:rsid w:val="00354298"/>
    <w:rsid w:val="00355247"/>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FF4"/>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04F6"/>
    <w:rsid w:val="003C1E5D"/>
    <w:rsid w:val="003C2928"/>
    <w:rsid w:val="003C2CB9"/>
    <w:rsid w:val="003C3505"/>
    <w:rsid w:val="003C4363"/>
    <w:rsid w:val="003C448C"/>
    <w:rsid w:val="003C46F9"/>
    <w:rsid w:val="003C4A67"/>
    <w:rsid w:val="003C56AB"/>
    <w:rsid w:val="003C5F8F"/>
    <w:rsid w:val="003C6426"/>
    <w:rsid w:val="003D0607"/>
    <w:rsid w:val="003D1328"/>
    <w:rsid w:val="003D19B7"/>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2C9A"/>
    <w:rsid w:val="0044411B"/>
    <w:rsid w:val="00447B76"/>
    <w:rsid w:val="0045058F"/>
    <w:rsid w:val="004507F8"/>
    <w:rsid w:val="0045094D"/>
    <w:rsid w:val="00451DB8"/>
    <w:rsid w:val="00453272"/>
    <w:rsid w:val="00454E1E"/>
    <w:rsid w:val="00455F90"/>
    <w:rsid w:val="00456DC3"/>
    <w:rsid w:val="00457030"/>
    <w:rsid w:val="00457344"/>
    <w:rsid w:val="0045782C"/>
    <w:rsid w:val="00457BE0"/>
    <w:rsid w:val="00460010"/>
    <w:rsid w:val="0046218A"/>
    <w:rsid w:val="00462A11"/>
    <w:rsid w:val="0046375A"/>
    <w:rsid w:val="004640D7"/>
    <w:rsid w:val="00465732"/>
    <w:rsid w:val="00465787"/>
    <w:rsid w:val="00466649"/>
    <w:rsid w:val="00466E0F"/>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0DDB"/>
    <w:rsid w:val="004A2ACA"/>
    <w:rsid w:val="004A4311"/>
    <w:rsid w:val="004A5A97"/>
    <w:rsid w:val="004A6457"/>
    <w:rsid w:val="004A6822"/>
    <w:rsid w:val="004A7411"/>
    <w:rsid w:val="004B19B2"/>
    <w:rsid w:val="004B2ADE"/>
    <w:rsid w:val="004B2E4A"/>
    <w:rsid w:val="004B39C5"/>
    <w:rsid w:val="004B3A95"/>
    <w:rsid w:val="004B3B30"/>
    <w:rsid w:val="004B55BD"/>
    <w:rsid w:val="004B680C"/>
    <w:rsid w:val="004B69D2"/>
    <w:rsid w:val="004B7B32"/>
    <w:rsid w:val="004C02ED"/>
    <w:rsid w:val="004C1948"/>
    <w:rsid w:val="004C2015"/>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5DA"/>
    <w:rsid w:val="004F4DAD"/>
    <w:rsid w:val="004F5E43"/>
    <w:rsid w:val="004F5F75"/>
    <w:rsid w:val="004F603D"/>
    <w:rsid w:val="004F629F"/>
    <w:rsid w:val="004F76B0"/>
    <w:rsid w:val="00500883"/>
    <w:rsid w:val="00500929"/>
    <w:rsid w:val="00503278"/>
    <w:rsid w:val="00504CA7"/>
    <w:rsid w:val="005058DE"/>
    <w:rsid w:val="00506276"/>
    <w:rsid w:val="00506880"/>
    <w:rsid w:val="00507B4F"/>
    <w:rsid w:val="00507F1C"/>
    <w:rsid w:val="00511DDC"/>
    <w:rsid w:val="005128E6"/>
    <w:rsid w:val="00512F80"/>
    <w:rsid w:val="00513EE2"/>
    <w:rsid w:val="005145C5"/>
    <w:rsid w:val="00515449"/>
    <w:rsid w:val="00515D31"/>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80F"/>
    <w:rsid w:val="005768D7"/>
    <w:rsid w:val="00577492"/>
    <w:rsid w:val="005777A2"/>
    <w:rsid w:val="00580438"/>
    <w:rsid w:val="00581967"/>
    <w:rsid w:val="00585B50"/>
    <w:rsid w:val="00586287"/>
    <w:rsid w:val="00590137"/>
    <w:rsid w:val="00590694"/>
    <w:rsid w:val="00590DDE"/>
    <w:rsid w:val="005922E7"/>
    <w:rsid w:val="0059294B"/>
    <w:rsid w:val="00595CD2"/>
    <w:rsid w:val="005A1241"/>
    <w:rsid w:val="005A16D9"/>
    <w:rsid w:val="005A1A58"/>
    <w:rsid w:val="005A2536"/>
    <w:rsid w:val="005A42E7"/>
    <w:rsid w:val="005A4BA7"/>
    <w:rsid w:val="005A4C61"/>
    <w:rsid w:val="005A571B"/>
    <w:rsid w:val="005A5F29"/>
    <w:rsid w:val="005A73B4"/>
    <w:rsid w:val="005A7996"/>
    <w:rsid w:val="005B10D0"/>
    <w:rsid w:val="005B276D"/>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A3D"/>
    <w:rsid w:val="00623DE1"/>
    <w:rsid w:val="006259AD"/>
    <w:rsid w:val="00625B48"/>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4A5"/>
    <w:rsid w:val="00651ABA"/>
    <w:rsid w:val="0065261C"/>
    <w:rsid w:val="0065268C"/>
    <w:rsid w:val="00652EC5"/>
    <w:rsid w:val="00653D5B"/>
    <w:rsid w:val="00657503"/>
    <w:rsid w:val="0066206D"/>
    <w:rsid w:val="00662575"/>
    <w:rsid w:val="0066289E"/>
    <w:rsid w:val="00664189"/>
    <w:rsid w:val="006642A0"/>
    <w:rsid w:val="006647F5"/>
    <w:rsid w:val="00665AE2"/>
    <w:rsid w:val="00665D07"/>
    <w:rsid w:val="00666013"/>
    <w:rsid w:val="00666C11"/>
    <w:rsid w:val="006679C7"/>
    <w:rsid w:val="00667C7C"/>
    <w:rsid w:val="00670367"/>
    <w:rsid w:val="00670830"/>
    <w:rsid w:val="006708E6"/>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0602"/>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4A17"/>
    <w:rsid w:val="00705516"/>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1A43"/>
    <w:rsid w:val="00733BB4"/>
    <w:rsid w:val="00733EED"/>
    <w:rsid w:val="00734059"/>
    <w:rsid w:val="00734EF7"/>
    <w:rsid w:val="00735037"/>
    <w:rsid w:val="00736B04"/>
    <w:rsid w:val="00736E12"/>
    <w:rsid w:val="00737721"/>
    <w:rsid w:val="00740386"/>
    <w:rsid w:val="0074214A"/>
    <w:rsid w:val="00742178"/>
    <w:rsid w:val="00742FB0"/>
    <w:rsid w:val="00743902"/>
    <w:rsid w:val="00744542"/>
    <w:rsid w:val="007450A3"/>
    <w:rsid w:val="00745715"/>
    <w:rsid w:val="00745D32"/>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6D4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207"/>
    <w:rsid w:val="00786595"/>
    <w:rsid w:val="007873FC"/>
    <w:rsid w:val="007904EA"/>
    <w:rsid w:val="00790AD4"/>
    <w:rsid w:val="00791438"/>
    <w:rsid w:val="00792E5B"/>
    <w:rsid w:val="0079473D"/>
    <w:rsid w:val="00794D2C"/>
    <w:rsid w:val="00796B3A"/>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9E6"/>
    <w:rsid w:val="00817AC9"/>
    <w:rsid w:val="0082043F"/>
    <w:rsid w:val="008224BD"/>
    <w:rsid w:val="00823801"/>
    <w:rsid w:val="008239B7"/>
    <w:rsid w:val="008239E6"/>
    <w:rsid w:val="00826DCF"/>
    <w:rsid w:val="008272B6"/>
    <w:rsid w:val="00830866"/>
    <w:rsid w:val="0083166D"/>
    <w:rsid w:val="00832927"/>
    <w:rsid w:val="00832D8D"/>
    <w:rsid w:val="00833904"/>
    <w:rsid w:val="008345DF"/>
    <w:rsid w:val="00835BCE"/>
    <w:rsid w:val="0083691B"/>
    <w:rsid w:val="00837D12"/>
    <w:rsid w:val="00840285"/>
    <w:rsid w:val="00841BDA"/>
    <w:rsid w:val="00843B1F"/>
    <w:rsid w:val="00845886"/>
    <w:rsid w:val="00845F4B"/>
    <w:rsid w:val="0084635C"/>
    <w:rsid w:val="0084702C"/>
    <w:rsid w:val="00850AC0"/>
    <w:rsid w:val="00851CAE"/>
    <w:rsid w:val="008526BA"/>
    <w:rsid w:val="00855703"/>
    <w:rsid w:val="00856631"/>
    <w:rsid w:val="00856968"/>
    <w:rsid w:val="00860AA1"/>
    <w:rsid w:val="008629BB"/>
    <w:rsid w:val="008642B8"/>
    <w:rsid w:val="00864726"/>
    <w:rsid w:val="00864B1E"/>
    <w:rsid w:val="00864E63"/>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0023"/>
    <w:rsid w:val="00884405"/>
    <w:rsid w:val="00884EFD"/>
    <w:rsid w:val="00886635"/>
    <w:rsid w:val="00887134"/>
    <w:rsid w:val="0088765C"/>
    <w:rsid w:val="00887A37"/>
    <w:rsid w:val="00890185"/>
    <w:rsid w:val="00891322"/>
    <w:rsid w:val="0089179A"/>
    <w:rsid w:val="00894F02"/>
    <w:rsid w:val="00896F96"/>
    <w:rsid w:val="008A06A9"/>
    <w:rsid w:val="008A0E1C"/>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4F0"/>
    <w:rsid w:val="008D29B1"/>
    <w:rsid w:val="008D34B5"/>
    <w:rsid w:val="008D3E0F"/>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7389"/>
    <w:rsid w:val="00902309"/>
    <w:rsid w:val="00906EE4"/>
    <w:rsid w:val="009105FB"/>
    <w:rsid w:val="0091135C"/>
    <w:rsid w:val="0091149E"/>
    <w:rsid w:val="009119D1"/>
    <w:rsid w:val="00912AC5"/>
    <w:rsid w:val="009138CD"/>
    <w:rsid w:val="00913A62"/>
    <w:rsid w:val="00915834"/>
    <w:rsid w:val="00916944"/>
    <w:rsid w:val="00920769"/>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808"/>
    <w:rsid w:val="00932B19"/>
    <w:rsid w:val="00932FC8"/>
    <w:rsid w:val="00933C67"/>
    <w:rsid w:val="00933D4E"/>
    <w:rsid w:val="00935C54"/>
    <w:rsid w:val="00936B22"/>
    <w:rsid w:val="009409C0"/>
    <w:rsid w:val="00940F8C"/>
    <w:rsid w:val="009416DA"/>
    <w:rsid w:val="00942648"/>
    <w:rsid w:val="00943A7C"/>
    <w:rsid w:val="009454F0"/>
    <w:rsid w:val="009456F0"/>
    <w:rsid w:val="00947168"/>
    <w:rsid w:val="00947690"/>
    <w:rsid w:val="009513D7"/>
    <w:rsid w:val="009514B4"/>
    <w:rsid w:val="009516E1"/>
    <w:rsid w:val="009518EA"/>
    <w:rsid w:val="00951F8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6A1"/>
    <w:rsid w:val="00980C7D"/>
    <w:rsid w:val="00981F35"/>
    <w:rsid w:val="0098317B"/>
    <w:rsid w:val="0098437C"/>
    <w:rsid w:val="009843EB"/>
    <w:rsid w:val="0098485C"/>
    <w:rsid w:val="00984950"/>
    <w:rsid w:val="00984F9F"/>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2B4D"/>
    <w:rsid w:val="009C30C1"/>
    <w:rsid w:val="009C376B"/>
    <w:rsid w:val="009C4858"/>
    <w:rsid w:val="009C5833"/>
    <w:rsid w:val="009C7D34"/>
    <w:rsid w:val="009D067A"/>
    <w:rsid w:val="009D1071"/>
    <w:rsid w:val="009D2422"/>
    <w:rsid w:val="009D2831"/>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28E"/>
    <w:rsid w:val="009F5AF9"/>
    <w:rsid w:val="009F6214"/>
    <w:rsid w:val="009F6324"/>
    <w:rsid w:val="009F663E"/>
    <w:rsid w:val="009F711B"/>
    <w:rsid w:val="009F7CBD"/>
    <w:rsid w:val="00A02717"/>
    <w:rsid w:val="00A04301"/>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71B4"/>
    <w:rsid w:val="00A27F39"/>
    <w:rsid w:val="00A305F5"/>
    <w:rsid w:val="00A31436"/>
    <w:rsid w:val="00A315E1"/>
    <w:rsid w:val="00A3206E"/>
    <w:rsid w:val="00A32CCC"/>
    <w:rsid w:val="00A32E26"/>
    <w:rsid w:val="00A33418"/>
    <w:rsid w:val="00A34093"/>
    <w:rsid w:val="00A366CD"/>
    <w:rsid w:val="00A370F3"/>
    <w:rsid w:val="00A37F05"/>
    <w:rsid w:val="00A406B5"/>
    <w:rsid w:val="00A41647"/>
    <w:rsid w:val="00A41BB5"/>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B05"/>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286"/>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D2A"/>
    <w:rsid w:val="00B16852"/>
    <w:rsid w:val="00B1695D"/>
    <w:rsid w:val="00B205B6"/>
    <w:rsid w:val="00B20BAF"/>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4C5F"/>
    <w:rsid w:val="00B46B65"/>
    <w:rsid w:val="00B46FA2"/>
    <w:rsid w:val="00B47BF3"/>
    <w:rsid w:val="00B47EED"/>
    <w:rsid w:val="00B50CED"/>
    <w:rsid w:val="00B510DC"/>
    <w:rsid w:val="00B5110C"/>
    <w:rsid w:val="00B52CA7"/>
    <w:rsid w:val="00B5328A"/>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632"/>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5BA8"/>
    <w:rsid w:val="00BE637D"/>
    <w:rsid w:val="00BE67B4"/>
    <w:rsid w:val="00BE6B49"/>
    <w:rsid w:val="00BE78A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BF7D96"/>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2D28"/>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5FCB"/>
    <w:rsid w:val="00C46607"/>
    <w:rsid w:val="00C47460"/>
    <w:rsid w:val="00C474ED"/>
    <w:rsid w:val="00C4787B"/>
    <w:rsid w:val="00C47F88"/>
    <w:rsid w:val="00C50583"/>
    <w:rsid w:val="00C53036"/>
    <w:rsid w:val="00C5363A"/>
    <w:rsid w:val="00C54485"/>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435"/>
    <w:rsid w:val="00CC6BA9"/>
    <w:rsid w:val="00CD004F"/>
    <w:rsid w:val="00CD0177"/>
    <w:rsid w:val="00CD2C72"/>
    <w:rsid w:val="00CD5AF3"/>
    <w:rsid w:val="00CD6444"/>
    <w:rsid w:val="00CE0604"/>
    <w:rsid w:val="00CE0FEB"/>
    <w:rsid w:val="00CE1841"/>
    <w:rsid w:val="00CE1870"/>
    <w:rsid w:val="00CE1983"/>
    <w:rsid w:val="00CE3843"/>
    <w:rsid w:val="00CE580D"/>
    <w:rsid w:val="00CE5C88"/>
    <w:rsid w:val="00CE7003"/>
    <w:rsid w:val="00CE7F87"/>
    <w:rsid w:val="00CF0BEB"/>
    <w:rsid w:val="00CF30CF"/>
    <w:rsid w:val="00CF58FC"/>
    <w:rsid w:val="00CF701F"/>
    <w:rsid w:val="00CF7FB4"/>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557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759"/>
    <w:rsid w:val="00D56B04"/>
    <w:rsid w:val="00D60837"/>
    <w:rsid w:val="00D62D61"/>
    <w:rsid w:val="00D63060"/>
    <w:rsid w:val="00D63780"/>
    <w:rsid w:val="00D64FD7"/>
    <w:rsid w:val="00D657DF"/>
    <w:rsid w:val="00D65A3C"/>
    <w:rsid w:val="00D65D1B"/>
    <w:rsid w:val="00D6686D"/>
    <w:rsid w:val="00D66E0F"/>
    <w:rsid w:val="00D670CE"/>
    <w:rsid w:val="00D67717"/>
    <w:rsid w:val="00D717C3"/>
    <w:rsid w:val="00D723F4"/>
    <w:rsid w:val="00D725E3"/>
    <w:rsid w:val="00D73298"/>
    <w:rsid w:val="00D7401E"/>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2F"/>
    <w:rsid w:val="00DE313F"/>
    <w:rsid w:val="00DE323E"/>
    <w:rsid w:val="00DE33A2"/>
    <w:rsid w:val="00DE36C2"/>
    <w:rsid w:val="00DE4110"/>
    <w:rsid w:val="00DE48D1"/>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1F92"/>
    <w:rsid w:val="00E24D86"/>
    <w:rsid w:val="00E267C9"/>
    <w:rsid w:val="00E26C08"/>
    <w:rsid w:val="00E26D49"/>
    <w:rsid w:val="00E30AE3"/>
    <w:rsid w:val="00E30DAC"/>
    <w:rsid w:val="00E318D1"/>
    <w:rsid w:val="00E3194D"/>
    <w:rsid w:val="00E322F4"/>
    <w:rsid w:val="00E32719"/>
    <w:rsid w:val="00E32D15"/>
    <w:rsid w:val="00E342B8"/>
    <w:rsid w:val="00E34997"/>
    <w:rsid w:val="00E34DE1"/>
    <w:rsid w:val="00E34E62"/>
    <w:rsid w:val="00E35B47"/>
    <w:rsid w:val="00E35E79"/>
    <w:rsid w:val="00E368CA"/>
    <w:rsid w:val="00E37DB7"/>
    <w:rsid w:val="00E4253D"/>
    <w:rsid w:val="00E42841"/>
    <w:rsid w:val="00E428FF"/>
    <w:rsid w:val="00E43AAE"/>
    <w:rsid w:val="00E44273"/>
    <w:rsid w:val="00E44B14"/>
    <w:rsid w:val="00E46C82"/>
    <w:rsid w:val="00E509E7"/>
    <w:rsid w:val="00E5122C"/>
    <w:rsid w:val="00E518BC"/>
    <w:rsid w:val="00E5284F"/>
    <w:rsid w:val="00E52E40"/>
    <w:rsid w:val="00E52EB6"/>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0F88"/>
    <w:rsid w:val="00E81BC8"/>
    <w:rsid w:val="00E8323C"/>
    <w:rsid w:val="00E837B1"/>
    <w:rsid w:val="00E8438A"/>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29A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1E2"/>
    <w:rsid w:val="00F15AE1"/>
    <w:rsid w:val="00F1775E"/>
    <w:rsid w:val="00F21C06"/>
    <w:rsid w:val="00F22DD1"/>
    <w:rsid w:val="00F23449"/>
    <w:rsid w:val="00F2351B"/>
    <w:rsid w:val="00F2398B"/>
    <w:rsid w:val="00F23E64"/>
    <w:rsid w:val="00F2598D"/>
    <w:rsid w:val="00F25AE1"/>
    <w:rsid w:val="00F25F74"/>
    <w:rsid w:val="00F278CE"/>
    <w:rsid w:val="00F30287"/>
    <w:rsid w:val="00F3047F"/>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3E1B"/>
    <w:rsid w:val="00F74A31"/>
    <w:rsid w:val="00F74B18"/>
    <w:rsid w:val="00F767E4"/>
    <w:rsid w:val="00F77551"/>
    <w:rsid w:val="00F77A7E"/>
    <w:rsid w:val="00F81FB9"/>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542C"/>
    <w:rsid w:val="00FD6D75"/>
    <w:rsid w:val="00FD75AF"/>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paragraph" w:customStyle="1" w:styleId="B3">
    <w:name w:val="B3"/>
    <w:basedOn w:val="List3"/>
    <w:link w:val="B3Char2"/>
    <w:rsid w:val="00BE78A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paragraph" w:customStyle="1" w:styleId="B4">
    <w:name w:val="B4"/>
    <w:basedOn w:val="List4"/>
    <w:link w:val="B4Char"/>
    <w:rsid w:val="00BE78A9"/>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paragraph" w:customStyle="1" w:styleId="B5">
    <w:name w:val="B5"/>
    <w:basedOn w:val="List5"/>
    <w:link w:val="B5Char"/>
    <w:rsid w:val="00BE78A9"/>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rsid w:val="00BE78A9"/>
    <w:rPr>
      <w:rFonts w:ascii="Times New Roman" w:eastAsia="MS Mincho" w:hAnsi="Times New Roman" w:cs="Times New Roman"/>
      <w:sz w:val="20"/>
      <w:szCs w:val="20"/>
    </w:rPr>
  </w:style>
  <w:style w:type="character" w:customStyle="1" w:styleId="B3Char2">
    <w:name w:val="B3 Char2"/>
    <w:link w:val="B3"/>
    <w:rsid w:val="00BE78A9"/>
    <w:rPr>
      <w:rFonts w:ascii="Times New Roman" w:eastAsia="Times New Roman" w:hAnsi="Times New Roman" w:cs="Times New Roman"/>
      <w:sz w:val="20"/>
      <w:szCs w:val="20"/>
      <w:lang w:val="x-none" w:eastAsia="x-none"/>
    </w:rPr>
  </w:style>
  <w:style w:type="character" w:customStyle="1" w:styleId="B4Char">
    <w:name w:val="B4 Char"/>
    <w:link w:val="B4"/>
    <w:rsid w:val="00BE78A9"/>
    <w:rPr>
      <w:rFonts w:ascii="Times New Roman" w:eastAsia="Times New Roman" w:hAnsi="Times New Roman" w:cs="Times New Roman"/>
      <w:sz w:val="20"/>
      <w:szCs w:val="20"/>
      <w:lang w:val="x-none" w:eastAsia="x-none"/>
    </w:rPr>
  </w:style>
  <w:style w:type="character" w:customStyle="1" w:styleId="B5Char">
    <w:name w:val="B5 Char"/>
    <w:link w:val="B5"/>
    <w:rsid w:val="00BE78A9"/>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BE78A9"/>
    <w:pPr>
      <w:ind w:left="849" w:hanging="283"/>
      <w:contextualSpacing/>
    </w:pPr>
  </w:style>
  <w:style w:type="paragraph" w:styleId="List4">
    <w:name w:val="List 4"/>
    <w:basedOn w:val="Normal"/>
    <w:uiPriority w:val="99"/>
    <w:semiHidden/>
    <w:unhideWhenUsed/>
    <w:rsid w:val="00BE78A9"/>
    <w:pPr>
      <w:ind w:left="1132" w:hanging="283"/>
      <w:contextualSpacing/>
    </w:pPr>
  </w:style>
  <w:style w:type="paragraph" w:styleId="List5">
    <w:name w:val="List 5"/>
    <w:basedOn w:val="Normal"/>
    <w:uiPriority w:val="99"/>
    <w:semiHidden/>
    <w:unhideWhenUsed/>
    <w:rsid w:val="00BE78A9"/>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3956">
      <w:bodyDiv w:val="1"/>
      <w:marLeft w:val="0"/>
      <w:marRight w:val="0"/>
      <w:marTop w:val="0"/>
      <w:marBottom w:val="0"/>
      <w:divBdr>
        <w:top w:val="none" w:sz="0" w:space="0" w:color="auto"/>
        <w:left w:val="none" w:sz="0" w:space="0" w:color="auto"/>
        <w:bottom w:val="none" w:sz="0" w:space="0" w:color="auto"/>
        <w:right w:val="none" w:sz="0" w:space="0" w:color="auto"/>
      </w:divBdr>
    </w:div>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83604097">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2.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1977</Words>
  <Characters>9825</Characters>
  <Application>Microsoft Office Word</Application>
  <DocSecurity>0</DocSecurity>
  <Lines>162</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2017-09-28T21:47:00Z</dcterms:created>
  <dcterms:modified xsi:type="dcterms:W3CDTF">2017-09-28T22:01:00Z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d3f9496b-0839-40d6-a718-b224ca41a1f3</vt:lpwstr>
  </property>
  <property fmtid="{D5CDD505-2E9C-101B-9397-08002B2CF9AE}" pid="3" name="CTP_BU">
    <vt:lpwstr>NEXT GEN AND STANDARDS GROUP</vt:lpwstr>
  </property>
  <property fmtid="{D5CDD505-2E9C-101B-9397-08002B2CF9AE}" pid="4" name="CTP_TimeStamp">
    <vt:lpwstr>2017-09-28 22:01:14Z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